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CE" w:rsidRPr="003C6E1B" w:rsidRDefault="005F02CE" w:rsidP="005F02CE">
      <w:pPr>
        <w:spacing w:after="0"/>
        <w:rPr>
          <w:rFonts w:ascii="Times New Roman" w:hAnsi="Times New Roman" w:cs="Times New Roman"/>
          <w:b/>
        </w:rPr>
      </w:pPr>
    </w:p>
    <w:p w:rsidR="00784DC5" w:rsidRPr="003C6E1B" w:rsidRDefault="00784DC5" w:rsidP="00784DC5">
      <w:pPr>
        <w:spacing w:after="0"/>
        <w:jc w:val="center"/>
        <w:rPr>
          <w:rFonts w:ascii="Times New Roman" w:hAnsi="Times New Roman" w:cs="Times New Roman"/>
          <w:b/>
        </w:rPr>
      </w:pPr>
      <w:r w:rsidRPr="003C6E1B">
        <w:rPr>
          <w:rFonts w:ascii="Times New Roman" w:hAnsi="Times New Roman" w:cs="Times New Roman"/>
          <w:b/>
        </w:rPr>
        <w:t>Sprawozdanie z realizacji systemu  doskonalenia jakości kształcenia</w:t>
      </w:r>
    </w:p>
    <w:p w:rsidR="00432698" w:rsidRPr="003C6E1B" w:rsidRDefault="00432698" w:rsidP="00784DC5">
      <w:pPr>
        <w:spacing w:after="0"/>
        <w:rPr>
          <w:rFonts w:ascii="Times New Roman" w:hAnsi="Times New Roman" w:cs="Times New Roman"/>
          <w:b/>
        </w:rPr>
      </w:pPr>
    </w:p>
    <w:p w:rsidR="00784DC5" w:rsidRPr="003C6E1B" w:rsidRDefault="00784DC5" w:rsidP="002807C2">
      <w:pPr>
        <w:spacing w:after="0"/>
        <w:jc w:val="center"/>
        <w:rPr>
          <w:rFonts w:ascii="Times New Roman" w:hAnsi="Times New Roman" w:cs="Times New Roman"/>
          <w:b/>
        </w:rPr>
      </w:pPr>
      <w:r w:rsidRPr="003C6E1B">
        <w:rPr>
          <w:rFonts w:ascii="Times New Roman" w:hAnsi="Times New Roman" w:cs="Times New Roman"/>
          <w:b/>
        </w:rPr>
        <w:t>Wydział/Jednostka ogólnouczelniana prowadząca działalność dydaktyczną</w:t>
      </w:r>
      <w:r w:rsidR="002807C2" w:rsidRPr="003C6E1B">
        <w:rPr>
          <w:rFonts w:ascii="Times New Roman" w:hAnsi="Times New Roman" w:cs="Times New Roman"/>
          <w:b/>
        </w:rPr>
        <w:t xml:space="preserve">: </w:t>
      </w:r>
      <w:r w:rsidR="006C24DF" w:rsidRPr="003C6E1B">
        <w:rPr>
          <w:rFonts w:ascii="Times New Roman" w:hAnsi="Times New Roman" w:cs="Times New Roman"/>
          <w:b/>
        </w:rPr>
        <w:t>Wydział Ekonomiczny</w:t>
      </w:r>
    </w:p>
    <w:p w:rsidR="00D82371" w:rsidRPr="003C6E1B" w:rsidRDefault="00784DC5" w:rsidP="002807C2">
      <w:pPr>
        <w:spacing w:after="0"/>
        <w:jc w:val="center"/>
        <w:rPr>
          <w:rFonts w:ascii="Times New Roman" w:hAnsi="Times New Roman" w:cs="Times New Roman"/>
          <w:b/>
        </w:rPr>
      </w:pPr>
      <w:r w:rsidRPr="003C6E1B">
        <w:rPr>
          <w:rFonts w:ascii="Times New Roman" w:hAnsi="Times New Roman" w:cs="Times New Roman"/>
          <w:b/>
        </w:rPr>
        <w:t>Rok akademicki 2021/2022</w:t>
      </w:r>
    </w:p>
    <w:p w:rsidR="002807C2" w:rsidRPr="003C6E1B" w:rsidRDefault="002807C2" w:rsidP="002807C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6E1B" w:rsidRPr="003C6E1B" w:rsidTr="00AF4C69">
        <w:tc>
          <w:tcPr>
            <w:tcW w:w="9062" w:type="dxa"/>
          </w:tcPr>
          <w:p w:rsidR="00015461" w:rsidRPr="003C6E1B" w:rsidRDefault="00133E96" w:rsidP="004919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  <w:b/>
              </w:rPr>
              <w:t>Doskonalenie jakości p</w:t>
            </w:r>
            <w:r w:rsidR="003B78B3" w:rsidRPr="003C6E1B">
              <w:rPr>
                <w:rFonts w:ascii="Times New Roman" w:hAnsi="Times New Roman" w:cs="Times New Roman"/>
                <w:b/>
              </w:rPr>
              <w:t>roces</w:t>
            </w:r>
            <w:r w:rsidRPr="003C6E1B">
              <w:rPr>
                <w:rFonts w:ascii="Times New Roman" w:hAnsi="Times New Roman" w:cs="Times New Roman"/>
                <w:b/>
              </w:rPr>
              <w:t>u</w:t>
            </w:r>
            <w:r w:rsidR="00015461" w:rsidRPr="003C6E1B">
              <w:rPr>
                <w:rFonts w:ascii="Times New Roman" w:hAnsi="Times New Roman" w:cs="Times New Roman"/>
                <w:b/>
              </w:rPr>
              <w:t xml:space="preserve"> dyplomowania</w:t>
            </w:r>
            <w:r w:rsidR="00015461" w:rsidRPr="003C6E1B">
              <w:rPr>
                <w:rFonts w:ascii="Times New Roman" w:hAnsi="Times New Roman" w:cs="Times New Roman"/>
              </w:rPr>
              <w:t xml:space="preserve"> </w:t>
            </w:r>
          </w:p>
          <w:p w:rsidR="00015461" w:rsidRPr="003C6E1B" w:rsidRDefault="00015461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Jakie są zasady wyboru promotorów i recenzentów oraz tytułów prac dyplomowych na wydziale/kierunku?</w:t>
            </w:r>
          </w:p>
          <w:p w:rsidR="00015461" w:rsidRPr="003C6E1B" w:rsidRDefault="00BE0977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Jakie dokumenty regulują proces przygotowania</w:t>
            </w:r>
            <w:r w:rsidR="00015461" w:rsidRPr="003C6E1B">
              <w:rPr>
                <w:rFonts w:ascii="Times New Roman" w:hAnsi="Times New Roman" w:cs="Times New Roman"/>
              </w:rPr>
              <w:t xml:space="preserve"> prac dyplomowych </w:t>
            </w:r>
            <w:r w:rsidRPr="003C6E1B">
              <w:rPr>
                <w:rFonts w:ascii="Times New Roman" w:hAnsi="Times New Roman" w:cs="Times New Roman"/>
              </w:rPr>
              <w:t xml:space="preserve">i zasady przeprowadzania egzaminów dyplomowych </w:t>
            </w:r>
            <w:r w:rsidR="00015461" w:rsidRPr="003C6E1B">
              <w:rPr>
                <w:rFonts w:ascii="Times New Roman" w:hAnsi="Times New Roman" w:cs="Times New Roman"/>
              </w:rPr>
              <w:t>na wydziale/kierunku?</w:t>
            </w:r>
          </w:p>
          <w:p w:rsidR="00BE0977" w:rsidRPr="003C6E1B" w:rsidRDefault="00BE0977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W jaki sposób przebiega proces monitorowania jakości procesu dyplomowania?</w:t>
            </w:r>
          </w:p>
          <w:p w:rsidR="00015461" w:rsidRPr="003C6E1B" w:rsidRDefault="00015461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 xml:space="preserve">Czy na wydziale/kierunku prowadzone są analizy w zakresie wykrywania plagiatów?  </w:t>
            </w:r>
          </w:p>
          <w:p w:rsidR="004919E1" w:rsidRPr="003C6E1B" w:rsidRDefault="004919E1" w:rsidP="00AF4C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E1B" w:rsidRPr="003C6E1B" w:rsidTr="00AF4C69">
        <w:tc>
          <w:tcPr>
            <w:tcW w:w="9062" w:type="dxa"/>
          </w:tcPr>
          <w:p w:rsidR="004919E1" w:rsidRPr="003C6E1B" w:rsidRDefault="00791B46" w:rsidP="004919E1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 xml:space="preserve">Studenci dokonują </w:t>
            </w:r>
            <w:r w:rsidR="00B67D93" w:rsidRPr="003C6E1B">
              <w:rPr>
                <w:rFonts w:ascii="Times New Roman" w:hAnsi="Times New Roman" w:cs="Times New Roman"/>
              </w:rPr>
              <w:t xml:space="preserve">za pomocą systemu USOS </w:t>
            </w:r>
            <w:r w:rsidRPr="003C6E1B">
              <w:rPr>
                <w:rFonts w:ascii="Times New Roman" w:hAnsi="Times New Roman" w:cs="Times New Roman"/>
              </w:rPr>
              <w:t xml:space="preserve">wyboru Promotorów </w:t>
            </w:r>
            <w:r w:rsidR="00B67D93" w:rsidRPr="003C6E1B">
              <w:rPr>
                <w:rFonts w:ascii="Times New Roman" w:hAnsi="Times New Roman" w:cs="Times New Roman"/>
              </w:rPr>
              <w:t xml:space="preserve">z listy wskazanej przez Koordynatora kierunku, </w:t>
            </w:r>
            <w:r w:rsidRPr="003C6E1B">
              <w:rPr>
                <w:rFonts w:ascii="Times New Roman" w:hAnsi="Times New Roman" w:cs="Times New Roman"/>
              </w:rPr>
              <w:t xml:space="preserve">biorąc pod uwagę swoje zainteresowania i ich dopasowanie do kierunku badań </w:t>
            </w:r>
            <w:r w:rsidR="00B67D93" w:rsidRPr="003C6E1B">
              <w:rPr>
                <w:rFonts w:ascii="Times New Roman" w:hAnsi="Times New Roman" w:cs="Times New Roman"/>
              </w:rPr>
              <w:t>prowadzon</w:t>
            </w:r>
            <w:r w:rsidRPr="003C6E1B">
              <w:rPr>
                <w:rFonts w:ascii="Times New Roman" w:hAnsi="Times New Roman" w:cs="Times New Roman"/>
              </w:rPr>
              <w:t xml:space="preserve">ych przez Promotorów. Na seminarium dyplomowym ustalane są tematy prac, które następnie przekazywane są do </w:t>
            </w:r>
            <w:r w:rsidR="00683368" w:rsidRPr="003C6E1B">
              <w:rPr>
                <w:rFonts w:ascii="Times New Roman" w:hAnsi="Times New Roman" w:cs="Times New Roman"/>
              </w:rPr>
              <w:t>Zespołu do spraw prac dyplomowych.</w:t>
            </w:r>
            <w:r w:rsidR="00A138F6" w:rsidRPr="003C6E1B">
              <w:rPr>
                <w:rFonts w:ascii="Times New Roman" w:hAnsi="Times New Roman" w:cs="Times New Roman"/>
              </w:rPr>
              <w:t xml:space="preserve"> Po zweryfikowaniu tematów pod kątem zgodności z reprezentowaną dyscypliną, zespół przekazuje je wraz z wykazem recenzentów do zatwierdzenia przez </w:t>
            </w:r>
            <w:r w:rsidR="00B67D93" w:rsidRPr="003C6E1B">
              <w:rPr>
                <w:rFonts w:ascii="Times New Roman" w:hAnsi="Times New Roman" w:cs="Times New Roman"/>
              </w:rPr>
              <w:t>Kolegium Dziekańskie</w:t>
            </w:r>
            <w:r w:rsidR="00A138F6" w:rsidRPr="003C6E1B">
              <w:rPr>
                <w:rFonts w:ascii="Times New Roman" w:hAnsi="Times New Roman" w:cs="Times New Roman"/>
              </w:rPr>
              <w:t>.</w:t>
            </w:r>
          </w:p>
          <w:p w:rsidR="004919E1" w:rsidRPr="003C6E1B" w:rsidRDefault="00B13B9B" w:rsidP="004919E1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Proces przygotowania prac dyplomowych i zasady przeprowadzania egzam</w:t>
            </w:r>
            <w:r w:rsidR="00167B8B" w:rsidRPr="003C6E1B">
              <w:rPr>
                <w:rFonts w:ascii="Times New Roman" w:hAnsi="Times New Roman" w:cs="Times New Roman"/>
              </w:rPr>
              <w:t>inów dyplomowych na WE reguluje procedura uczelniana SDJK-O-U10 oraz Zarządze</w:t>
            </w:r>
            <w:bookmarkStart w:id="0" w:name="_GoBack"/>
            <w:bookmarkEnd w:id="0"/>
            <w:r w:rsidR="00167B8B" w:rsidRPr="003C6E1B">
              <w:rPr>
                <w:rFonts w:ascii="Times New Roman" w:hAnsi="Times New Roman" w:cs="Times New Roman"/>
              </w:rPr>
              <w:t xml:space="preserve">nie Rektora nr 81/2021 dotyczące zasad </w:t>
            </w:r>
            <w:r w:rsidR="00791B46" w:rsidRPr="003C6E1B">
              <w:rPr>
                <w:rFonts w:ascii="Times New Roman" w:hAnsi="Times New Roman" w:cs="Times New Roman"/>
              </w:rPr>
              <w:t xml:space="preserve">przygotowania i </w:t>
            </w:r>
            <w:proofErr w:type="spellStart"/>
            <w:r w:rsidR="00791B46" w:rsidRPr="003C6E1B">
              <w:rPr>
                <w:rFonts w:ascii="Times New Roman" w:hAnsi="Times New Roman" w:cs="Times New Roman"/>
              </w:rPr>
              <w:t>i</w:t>
            </w:r>
            <w:proofErr w:type="spellEnd"/>
            <w:r w:rsidR="00791B46" w:rsidRPr="003C6E1B">
              <w:rPr>
                <w:rFonts w:ascii="Times New Roman" w:hAnsi="Times New Roman" w:cs="Times New Roman"/>
              </w:rPr>
              <w:t xml:space="preserve"> archiwizacji prac dyplomowych</w:t>
            </w:r>
            <w:r w:rsidR="00167B8B" w:rsidRPr="003C6E1B">
              <w:rPr>
                <w:rFonts w:ascii="Times New Roman" w:hAnsi="Times New Roman" w:cs="Times New Roman"/>
              </w:rPr>
              <w:t xml:space="preserve">. </w:t>
            </w:r>
            <w:r w:rsidR="00B67D93" w:rsidRPr="003C6E1B">
              <w:rPr>
                <w:rFonts w:ascii="Times New Roman" w:hAnsi="Times New Roman" w:cs="Times New Roman"/>
              </w:rPr>
              <w:t>Informacje dla studentów Wydziału Ekonomicznego dotyczące przygotowania prac licencjackich/inżynierskich/magisterskich oraz procesu dyplomowania</w:t>
            </w:r>
            <w:r w:rsidR="00167B8B" w:rsidRPr="003C6E1B">
              <w:rPr>
                <w:rFonts w:ascii="Times New Roman" w:hAnsi="Times New Roman" w:cs="Times New Roman"/>
              </w:rPr>
              <w:t xml:space="preserve"> wraz ze</w:t>
            </w:r>
            <w:r w:rsidR="00791B46" w:rsidRPr="003C6E1B">
              <w:rPr>
                <w:rFonts w:ascii="Times New Roman" w:hAnsi="Times New Roman" w:cs="Times New Roman"/>
              </w:rPr>
              <w:t xml:space="preserve"> stos</w:t>
            </w:r>
            <w:r w:rsidR="00B67D93" w:rsidRPr="003C6E1B">
              <w:rPr>
                <w:rFonts w:ascii="Times New Roman" w:hAnsi="Times New Roman" w:cs="Times New Roman"/>
              </w:rPr>
              <w:t>ownymi instrukcjami zamieszczone są</w:t>
            </w:r>
            <w:r w:rsidR="00791B46" w:rsidRPr="003C6E1B">
              <w:rPr>
                <w:rFonts w:ascii="Times New Roman" w:hAnsi="Times New Roman" w:cs="Times New Roman"/>
              </w:rPr>
              <w:t xml:space="preserve"> na stronie WE w zakładce student/proces dyplomowania.</w:t>
            </w:r>
          </w:p>
          <w:p w:rsidR="00432698" w:rsidRPr="003C6E1B" w:rsidRDefault="00A138F6" w:rsidP="004919E1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 xml:space="preserve">Aktualnie trwają prace nad </w:t>
            </w:r>
            <w:r w:rsidR="006C24DF" w:rsidRPr="003C6E1B">
              <w:rPr>
                <w:rFonts w:ascii="Times New Roman" w:hAnsi="Times New Roman" w:cs="Times New Roman"/>
              </w:rPr>
              <w:t xml:space="preserve">opracowaniem </w:t>
            </w:r>
            <w:r w:rsidRPr="003C6E1B">
              <w:rPr>
                <w:rFonts w:ascii="Times New Roman" w:hAnsi="Times New Roman" w:cs="Times New Roman"/>
              </w:rPr>
              <w:t>wydziałow</w:t>
            </w:r>
            <w:r w:rsidR="006C24DF" w:rsidRPr="003C6E1B">
              <w:rPr>
                <w:rFonts w:ascii="Times New Roman" w:hAnsi="Times New Roman" w:cs="Times New Roman"/>
              </w:rPr>
              <w:t>ej</w:t>
            </w:r>
            <w:r w:rsidRPr="003C6E1B">
              <w:rPr>
                <w:rFonts w:ascii="Times New Roman" w:hAnsi="Times New Roman" w:cs="Times New Roman"/>
              </w:rPr>
              <w:t xml:space="preserve"> procedur</w:t>
            </w:r>
            <w:r w:rsidR="006C24DF" w:rsidRPr="003C6E1B">
              <w:rPr>
                <w:rFonts w:ascii="Times New Roman" w:hAnsi="Times New Roman" w:cs="Times New Roman"/>
              </w:rPr>
              <w:t>y</w:t>
            </w:r>
            <w:r w:rsidRPr="003C6E1B">
              <w:rPr>
                <w:rFonts w:ascii="Times New Roman" w:hAnsi="Times New Roman" w:cs="Times New Roman"/>
              </w:rPr>
              <w:t xml:space="preserve"> regulując</w:t>
            </w:r>
            <w:r w:rsidR="006C24DF" w:rsidRPr="003C6E1B">
              <w:rPr>
                <w:rFonts w:ascii="Times New Roman" w:hAnsi="Times New Roman" w:cs="Times New Roman"/>
              </w:rPr>
              <w:t>ej</w:t>
            </w:r>
            <w:r w:rsidRPr="003C6E1B">
              <w:rPr>
                <w:rFonts w:ascii="Times New Roman" w:hAnsi="Times New Roman" w:cs="Times New Roman"/>
              </w:rPr>
              <w:t xml:space="preserve"> proces dyplomowania na WE</w:t>
            </w:r>
            <w:r w:rsidR="00B67D93" w:rsidRPr="003C6E1B">
              <w:rPr>
                <w:rFonts w:ascii="Times New Roman" w:hAnsi="Times New Roman" w:cs="Times New Roman"/>
              </w:rPr>
              <w:t>, która obejmie m.in. monitorowanie jakości procesu dyplomowania</w:t>
            </w:r>
            <w:r w:rsidRPr="003C6E1B">
              <w:rPr>
                <w:rFonts w:ascii="Times New Roman" w:hAnsi="Times New Roman" w:cs="Times New Roman"/>
              </w:rPr>
              <w:t>.</w:t>
            </w:r>
          </w:p>
          <w:p w:rsidR="00B67D93" w:rsidRPr="003C6E1B" w:rsidRDefault="00B67D93" w:rsidP="004919E1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 xml:space="preserve">Corocznie prowadzone są analizy raportów </w:t>
            </w:r>
            <w:proofErr w:type="spellStart"/>
            <w:r w:rsidRPr="003C6E1B">
              <w:rPr>
                <w:rFonts w:ascii="Times New Roman" w:hAnsi="Times New Roman" w:cs="Times New Roman"/>
              </w:rPr>
              <w:t>antyplagiatowych</w:t>
            </w:r>
            <w:proofErr w:type="spellEnd"/>
            <w:r w:rsidRPr="003C6E1B">
              <w:rPr>
                <w:rFonts w:ascii="Times New Roman" w:hAnsi="Times New Roman" w:cs="Times New Roman"/>
              </w:rPr>
              <w:t>. Dotychczas nie stwierdzono nieprawidłowości w tym zakresie.</w:t>
            </w:r>
          </w:p>
          <w:p w:rsidR="00432698" w:rsidRPr="003C6E1B" w:rsidRDefault="00432698" w:rsidP="004919E1">
            <w:pPr>
              <w:rPr>
                <w:rFonts w:ascii="Times New Roman" w:hAnsi="Times New Roman" w:cs="Times New Roman"/>
              </w:rPr>
            </w:pPr>
          </w:p>
        </w:tc>
      </w:tr>
      <w:tr w:rsidR="003C6E1B" w:rsidRPr="003C6E1B" w:rsidTr="00AF4C69">
        <w:tc>
          <w:tcPr>
            <w:tcW w:w="9062" w:type="dxa"/>
          </w:tcPr>
          <w:p w:rsidR="00015461" w:rsidRPr="003C6E1B" w:rsidRDefault="00133E96" w:rsidP="004919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C6E1B">
              <w:rPr>
                <w:rFonts w:ascii="Times New Roman" w:hAnsi="Times New Roman" w:cs="Times New Roman"/>
                <w:b/>
              </w:rPr>
              <w:t>Zapewnianie u</w:t>
            </w:r>
            <w:r w:rsidR="00015461" w:rsidRPr="003C6E1B">
              <w:rPr>
                <w:rFonts w:ascii="Times New Roman" w:hAnsi="Times New Roman" w:cs="Times New Roman"/>
                <w:b/>
              </w:rPr>
              <w:t>dział</w:t>
            </w:r>
            <w:r w:rsidRPr="003C6E1B">
              <w:rPr>
                <w:rFonts w:ascii="Times New Roman" w:hAnsi="Times New Roman" w:cs="Times New Roman"/>
                <w:b/>
              </w:rPr>
              <w:t>u</w:t>
            </w:r>
            <w:r w:rsidR="00015461" w:rsidRPr="003C6E1B">
              <w:rPr>
                <w:rFonts w:ascii="Times New Roman" w:hAnsi="Times New Roman" w:cs="Times New Roman"/>
                <w:b/>
              </w:rPr>
              <w:t xml:space="preserve"> studentów w badaniach</w:t>
            </w:r>
            <w:r w:rsidRPr="003C6E1B">
              <w:rPr>
                <w:rFonts w:ascii="Times New Roman" w:hAnsi="Times New Roman" w:cs="Times New Roman"/>
                <w:b/>
              </w:rPr>
              <w:t xml:space="preserve"> naukowych </w:t>
            </w:r>
          </w:p>
          <w:p w:rsidR="00DE3CFC" w:rsidRPr="003C6E1B" w:rsidRDefault="00DE3CFC" w:rsidP="00DE3CFC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Czy na wydziale</w:t>
            </w:r>
            <w:r w:rsidR="00133E96" w:rsidRPr="003C6E1B">
              <w:rPr>
                <w:rFonts w:ascii="Times New Roman" w:hAnsi="Times New Roman" w:cs="Times New Roman"/>
              </w:rPr>
              <w:t>/kierunku</w:t>
            </w:r>
            <w:r w:rsidRPr="003C6E1B">
              <w:rPr>
                <w:rFonts w:ascii="Times New Roman" w:hAnsi="Times New Roman" w:cs="Times New Roman"/>
              </w:rPr>
              <w:t xml:space="preserve"> prowadzone jest doskonalenie form wsparcia studentów w uczeniu się</w:t>
            </w:r>
            <w:r w:rsidR="00BE0977" w:rsidRPr="003C6E1B">
              <w:rPr>
                <w:rFonts w:ascii="Times New Roman" w:hAnsi="Times New Roman" w:cs="Times New Roman"/>
              </w:rPr>
              <w:t xml:space="preserve"> i rozwoju naukowym?</w:t>
            </w:r>
          </w:p>
          <w:p w:rsidR="00015461" w:rsidRPr="003C6E1B" w:rsidRDefault="00015461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Czy studenci wydziału/kierunku biorą udział w realizacji projektów badawczych krajowych/międzynarodowych?</w:t>
            </w:r>
          </w:p>
          <w:p w:rsidR="00015461" w:rsidRPr="003C6E1B" w:rsidRDefault="00015461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 xml:space="preserve">Jakie są </w:t>
            </w:r>
            <w:r w:rsidR="007116AF" w:rsidRPr="003C6E1B">
              <w:rPr>
                <w:rFonts w:ascii="Times New Roman" w:hAnsi="Times New Roman" w:cs="Times New Roman"/>
              </w:rPr>
              <w:t xml:space="preserve">inne formy udziału studentów w </w:t>
            </w:r>
            <w:r w:rsidRPr="003C6E1B">
              <w:rPr>
                <w:rFonts w:ascii="Times New Roman" w:hAnsi="Times New Roman" w:cs="Times New Roman"/>
              </w:rPr>
              <w:t>badaniach naukowych na wydziale/kierunku?</w:t>
            </w:r>
          </w:p>
          <w:p w:rsidR="007116AF" w:rsidRPr="003C6E1B" w:rsidRDefault="007116AF" w:rsidP="007116AF">
            <w:pPr>
              <w:rPr>
                <w:rFonts w:ascii="Times New Roman" w:hAnsi="Times New Roman" w:cs="Times New Roman"/>
              </w:rPr>
            </w:pPr>
          </w:p>
        </w:tc>
      </w:tr>
      <w:tr w:rsidR="003C6E1B" w:rsidRPr="003C6E1B" w:rsidTr="00AF4C69">
        <w:tc>
          <w:tcPr>
            <w:tcW w:w="9062" w:type="dxa"/>
          </w:tcPr>
          <w:p w:rsidR="00922F69" w:rsidRPr="003C6E1B" w:rsidRDefault="00ED47AF" w:rsidP="00DE3CFC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Na WE działają Koła Naukowe, w których studenci mogą rozwijać swoje zainteresowania naukowe.</w:t>
            </w:r>
          </w:p>
          <w:p w:rsidR="00DE3CFC" w:rsidRPr="003C6E1B" w:rsidRDefault="00F86AEC" w:rsidP="00DE3CFC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Na WE studenci mają możliwość opublikowania artykułu naukowego w Studenckich Zeszytach Naukowych</w:t>
            </w:r>
            <w:r w:rsidR="00C95D98" w:rsidRPr="003C6E1B">
              <w:rPr>
                <w:rFonts w:ascii="Times New Roman" w:hAnsi="Times New Roman" w:cs="Times New Roman"/>
              </w:rPr>
              <w:t xml:space="preserve"> lub w Studenckim Czasopiśmie Internetowym OAFL</w:t>
            </w:r>
            <w:r w:rsidRPr="003C6E1B">
              <w:rPr>
                <w:rFonts w:ascii="Times New Roman" w:hAnsi="Times New Roman" w:cs="Times New Roman"/>
              </w:rPr>
              <w:t xml:space="preserve">. Szczegółowe wytyczne dotyczące możliwości publikowania </w:t>
            </w:r>
            <w:r w:rsidR="00C95D98" w:rsidRPr="003C6E1B">
              <w:rPr>
                <w:rFonts w:ascii="Times New Roman" w:hAnsi="Times New Roman" w:cs="Times New Roman"/>
              </w:rPr>
              <w:t xml:space="preserve">w SZN </w:t>
            </w:r>
            <w:r w:rsidRPr="003C6E1B">
              <w:rPr>
                <w:rFonts w:ascii="Times New Roman" w:hAnsi="Times New Roman" w:cs="Times New Roman"/>
              </w:rPr>
              <w:t xml:space="preserve">zawiera regulamin dostępny na stronie </w:t>
            </w:r>
            <w:hyperlink r:id="rId6" w:history="1">
              <w:r w:rsidRPr="003C6E1B">
                <w:rPr>
                  <w:rFonts w:ascii="Times New Roman" w:hAnsi="Times New Roman" w:cs="Times New Roman"/>
                </w:rPr>
                <w:t>http://szn.we.uni.opole.pl/</w:t>
              </w:r>
            </w:hyperlink>
            <w:r w:rsidRPr="003C6E1B">
              <w:rPr>
                <w:rFonts w:ascii="Times New Roman" w:hAnsi="Times New Roman" w:cs="Times New Roman"/>
              </w:rPr>
              <w:t xml:space="preserve"> w zakładce „Dla autorów”. Dostępna tam jest również instrukcja redakcyjna przedstawiająca wymogi formalne zgłaszanych artykułów.</w:t>
            </w:r>
            <w:r w:rsidR="00C95D98" w:rsidRPr="003C6E1B">
              <w:rPr>
                <w:rFonts w:ascii="Times New Roman" w:hAnsi="Times New Roman" w:cs="Times New Roman"/>
              </w:rPr>
              <w:t xml:space="preserve"> Szczegóły dotyczące publikacji w OAFL można znaleźć na stronie </w:t>
            </w:r>
            <w:hyperlink r:id="rId7" w:history="1">
              <w:r w:rsidR="00C95D98" w:rsidRPr="003C6E1B">
                <w:rPr>
                  <w:rFonts w:ascii="Times New Roman" w:hAnsi="Times New Roman" w:cs="Times New Roman"/>
                </w:rPr>
                <w:t>www.akademickilogistyk.we.uni.opole.pl</w:t>
              </w:r>
            </w:hyperlink>
            <w:r w:rsidR="00C95D98" w:rsidRPr="003C6E1B">
              <w:rPr>
                <w:rFonts w:ascii="Times New Roman" w:hAnsi="Times New Roman" w:cs="Times New Roman"/>
              </w:rPr>
              <w:t>.</w:t>
            </w:r>
            <w:r w:rsidR="00715BBE" w:rsidRPr="003C6E1B">
              <w:rPr>
                <w:rFonts w:ascii="Times New Roman" w:hAnsi="Times New Roman" w:cs="Times New Roman"/>
              </w:rPr>
              <w:t xml:space="preserve"> Dodatkowo w 2022 r. studenci mogli opublikować wyniki swoich badań w Opolskich Rocznikach Ekonomicznych wydawanych przez PTE.</w:t>
            </w:r>
          </w:p>
          <w:p w:rsidR="00F86AEC" w:rsidRPr="003C6E1B" w:rsidRDefault="00ED47AF" w:rsidP="00DE3CFC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 xml:space="preserve">Studenci WE brali udział w działaniach w ramach konsorcjum </w:t>
            </w:r>
            <w:r w:rsidR="00715BBE" w:rsidRPr="003C6E1B">
              <w:rPr>
                <w:rFonts w:ascii="Times New Roman" w:hAnsi="Times New Roman" w:cs="Times New Roman"/>
              </w:rPr>
              <w:t>F</w:t>
            </w:r>
            <w:r w:rsidR="00ED2232" w:rsidRPr="003C6E1B">
              <w:rPr>
                <w:rFonts w:ascii="Times New Roman" w:hAnsi="Times New Roman" w:cs="Times New Roman"/>
              </w:rPr>
              <w:t>ORTHEM</w:t>
            </w:r>
            <w:r w:rsidRPr="003C6E1B">
              <w:rPr>
                <w:rFonts w:ascii="Times New Roman" w:hAnsi="Times New Roman" w:cs="Times New Roman"/>
              </w:rPr>
              <w:t>.</w:t>
            </w:r>
          </w:p>
          <w:p w:rsidR="00DE3CFC" w:rsidRPr="003C6E1B" w:rsidRDefault="00DE3CFC" w:rsidP="00DE3CF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E1B" w:rsidRPr="003C6E1B" w:rsidTr="00AF4C69">
        <w:tc>
          <w:tcPr>
            <w:tcW w:w="9062" w:type="dxa"/>
          </w:tcPr>
          <w:p w:rsidR="00F475E8" w:rsidRPr="003C6E1B" w:rsidRDefault="00133E96" w:rsidP="004919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C6E1B">
              <w:rPr>
                <w:rFonts w:ascii="Times New Roman" w:hAnsi="Times New Roman" w:cs="Times New Roman"/>
                <w:b/>
              </w:rPr>
              <w:t>Weryfikowanie efektów</w:t>
            </w:r>
            <w:r w:rsidR="004919E1" w:rsidRPr="003C6E1B">
              <w:rPr>
                <w:rFonts w:ascii="Times New Roman" w:hAnsi="Times New Roman" w:cs="Times New Roman"/>
                <w:b/>
              </w:rPr>
              <w:t xml:space="preserve"> uczenia się</w:t>
            </w:r>
          </w:p>
          <w:p w:rsidR="00BE0977" w:rsidRPr="003C6E1B" w:rsidRDefault="00BE0977" w:rsidP="00BE0977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W jaki sposób na wydziale/kierunku prowadzony jest monitoring postępów w uczeniu się</w:t>
            </w:r>
          </w:p>
          <w:p w:rsidR="00BE0977" w:rsidRPr="003C6E1B" w:rsidRDefault="00BE0977" w:rsidP="00BE0977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 xml:space="preserve">oraz ocena stopnia osiągnięcia przez studentów efektów uczenia się ? </w:t>
            </w:r>
          </w:p>
          <w:p w:rsidR="00DE3CFC" w:rsidRPr="003C6E1B" w:rsidRDefault="00DE3CFC" w:rsidP="00DE3CFC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Jak prowadzona jest weryfikacja i ocena osiągnięcia przez studentów efektów uczenia się zakładanych dla praktyk, a także sposób d</w:t>
            </w:r>
            <w:r w:rsidR="00BE0977" w:rsidRPr="003C6E1B">
              <w:rPr>
                <w:rFonts w:ascii="Times New Roman" w:hAnsi="Times New Roman" w:cs="Times New Roman"/>
              </w:rPr>
              <w:t>okumentowania przebiegu praktyk?</w:t>
            </w:r>
          </w:p>
          <w:p w:rsidR="00DE3CFC" w:rsidRPr="003C6E1B" w:rsidRDefault="00DE3CFC" w:rsidP="00DE3CFC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lastRenderedPageBreak/>
              <w:t xml:space="preserve">Jakie stosowane są metody weryfikacji i mierniki efektów uczenia się na wydziale/kierunku? </w:t>
            </w:r>
          </w:p>
          <w:p w:rsidR="007116AF" w:rsidRPr="003C6E1B" w:rsidRDefault="00DE3CFC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 xml:space="preserve">Czy został stworzony wydziałowy </w:t>
            </w:r>
            <w:r w:rsidR="007116AF" w:rsidRPr="003C6E1B">
              <w:rPr>
                <w:rFonts w:ascii="Times New Roman" w:hAnsi="Times New Roman" w:cs="Times New Roman"/>
              </w:rPr>
              <w:t>system</w:t>
            </w:r>
            <w:r w:rsidRPr="003C6E1B">
              <w:rPr>
                <w:rFonts w:ascii="Times New Roman" w:hAnsi="Times New Roman" w:cs="Times New Roman"/>
              </w:rPr>
              <w:t xml:space="preserve"> weryfikacji efektów uczenia się?</w:t>
            </w:r>
            <w:r w:rsidR="00BE0977" w:rsidRPr="003C6E1B">
              <w:rPr>
                <w:rFonts w:ascii="Times New Roman" w:hAnsi="Times New Roman" w:cs="Times New Roman"/>
              </w:rPr>
              <w:t xml:space="preserve"> </w:t>
            </w:r>
          </w:p>
          <w:p w:rsidR="003B21DE" w:rsidRPr="003C6E1B" w:rsidRDefault="003B21DE" w:rsidP="00AF4C69">
            <w:pPr>
              <w:rPr>
                <w:rFonts w:ascii="Times New Roman" w:hAnsi="Times New Roman" w:cs="Times New Roman"/>
              </w:rPr>
            </w:pPr>
          </w:p>
        </w:tc>
      </w:tr>
      <w:tr w:rsidR="003C6E1B" w:rsidRPr="003C6E1B" w:rsidTr="00AF4C69">
        <w:tc>
          <w:tcPr>
            <w:tcW w:w="9062" w:type="dxa"/>
          </w:tcPr>
          <w:p w:rsidR="006C24DF" w:rsidRPr="003C6E1B" w:rsidRDefault="00715BBE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lastRenderedPageBreak/>
              <w:t>Analizowana jest s</w:t>
            </w:r>
            <w:r w:rsidR="006C24DF" w:rsidRPr="003C6E1B">
              <w:rPr>
                <w:rFonts w:ascii="Times New Roman" w:hAnsi="Times New Roman" w:cs="Times New Roman"/>
              </w:rPr>
              <w:t xml:space="preserve">truktura ocen z poszczególnych </w:t>
            </w:r>
            <w:r w:rsidRPr="003C6E1B">
              <w:rPr>
                <w:rFonts w:ascii="Times New Roman" w:hAnsi="Times New Roman" w:cs="Times New Roman"/>
              </w:rPr>
              <w:t>przedmiotów – na podstawie przygotowanych przez wykładowców Raportów</w:t>
            </w:r>
            <w:r w:rsidR="006C24DF" w:rsidRPr="003C6E1B">
              <w:rPr>
                <w:rFonts w:ascii="Times New Roman" w:hAnsi="Times New Roman" w:cs="Times New Roman"/>
              </w:rPr>
              <w:t xml:space="preserve"> z osiągnięcia efektów uczenia się </w:t>
            </w:r>
            <w:r w:rsidRPr="003C6E1B">
              <w:rPr>
                <w:rFonts w:ascii="Times New Roman" w:hAnsi="Times New Roman" w:cs="Times New Roman"/>
              </w:rPr>
              <w:t>(</w:t>
            </w:r>
            <w:r w:rsidR="006C24DF" w:rsidRPr="003C6E1B">
              <w:rPr>
                <w:rFonts w:ascii="Times New Roman" w:hAnsi="Times New Roman" w:cs="Times New Roman"/>
              </w:rPr>
              <w:t>zgodnie z procedurą uczelnianą</w:t>
            </w:r>
            <w:r w:rsidRPr="003C6E1B">
              <w:rPr>
                <w:rFonts w:ascii="Times New Roman" w:hAnsi="Times New Roman" w:cs="Times New Roman"/>
              </w:rPr>
              <w:t>).</w:t>
            </w:r>
          </w:p>
          <w:p w:rsidR="006608DF" w:rsidRPr="003C6E1B" w:rsidRDefault="0033609F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 xml:space="preserve">Weryfikacja i ocena osiągnięcia przez studentów efektów uczenia się zakładanych dla praktyk dokonywana jest przez Koordynatora praktyk na podstawie dokumentacji dostarczonej przez studenta, a w szczególności w oparciu o wystawioną przez Pracodawcę Opinię z przebiegu praktyki obowiązkowej. Szczegóły dotyczące praktyk znajdują się w Instrukcji organizacji i realizacji praktyki obowiązkowej dla danego kierunku studiów. </w:t>
            </w:r>
          </w:p>
          <w:p w:rsidR="00432698" w:rsidRPr="003C6E1B" w:rsidRDefault="0033609F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 xml:space="preserve">Na WE stosowane są następujące mierniki jakościowe efektów uczenia się: </w:t>
            </w:r>
            <w:r w:rsidR="000229D9" w:rsidRPr="003C6E1B">
              <w:rPr>
                <w:rFonts w:ascii="Times New Roman" w:hAnsi="Times New Roman" w:cs="Times New Roman"/>
              </w:rPr>
              <w:t>w</w:t>
            </w:r>
            <w:r w:rsidRPr="003C6E1B">
              <w:rPr>
                <w:rFonts w:ascii="Times New Roman" w:hAnsi="Times New Roman" w:cs="Times New Roman"/>
              </w:rPr>
              <w:t>nioski z hospitacji zajęć</w:t>
            </w:r>
            <w:r w:rsidR="000229D9" w:rsidRPr="003C6E1B">
              <w:rPr>
                <w:rFonts w:ascii="Times New Roman" w:hAnsi="Times New Roman" w:cs="Times New Roman"/>
              </w:rPr>
              <w:t>, adekwatność pytań egzaminacyjnych i kolokwialnych do efektów uczenia się, opinie pracodawców o studentach odbywających praktyki zawodowe.</w:t>
            </w:r>
          </w:p>
          <w:p w:rsidR="000229D9" w:rsidRPr="003C6E1B" w:rsidRDefault="000229D9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 xml:space="preserve">Stosowane są również mierniki ilościowe: oceny z zaliczeń i egzaminów, oceny z prac kolokwialnych, nakład pracy przeciętnego studenta potrzebny do osiągnięcia założonych efektów uczenia się, odsetek studentów z zaliczeniem warunkowym i powtarzających rok/semestr, oceny uzyskane z egzaminu dyplomowego, oceny prac dyplomowych wystawiane przez recenzentów i promotorów, odsetek studentów, którzy obronili pracę dyplomową w terminie, odsetek prac odrzuconych przez system Plagiat, liczba publikacji studentów, wskaźnik odsiewu studentów, liczba  studentów uczestniczących w programach </w:t>
            </w:r>
            <w:proofErr w:type="spellStart"/>
            <w:r w:rsidRPr="003C6E1B">
              <w:rPr>
                <w:rFonts w:ascii="Times New Roman" w:hAnsi="Times New Roman" w:cs="Times New Roman"/>
              </w:rPr>
              <w:t>mobilnościowych</w:t>
            </w:r>
            <w:proofErr w:type="spellEnd"/>
            <w:r w:rsidRPr="003C6E1B">
              <w:rPr>
                <w:rFonts w:ascii="Times New Roman" w:hAnsi="Times New Roman" w:cs="Times New Roman"/>
              </w:rPr>
              <w:t xml:space="preserve"> (np. Erasmus, MOST).</w:t>
            </w:r>
          </w:p>
          <w:p w:rsidR="00432698" w:rsidRPr="003C6E1B" w:rsidRDefault="000229D9" w:rsidP="00AF4C69">
            <w:pPr>
              <w:rPr>
                <w:rFonts w:ascii="Times New Roman" w:hAnsi="Times New Roman" w:cs="Times New Roman"/>
                <w:b/>
              </w:rPr>
            </w:pPr>
            <w:r w:rsidRPr="003C6E1B">
              <w:rPr>
                <w:rFonts w:ascii="Times New Roman" w:hAnsi="Times New Roman" w:cs="Times New Roman"/>
              </w:rPr>
              <w:t>Wydział bazuje na procedurze uczelnianej.</w:t>
            </w:r>
          </w:p>
          <w:p w:rsidR="00432698" w:rsidRPr="003C6E1B" w:rsidRDefault="00432698" w:rsidP="00AF4C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E1B" w:rsidRPr="003C6E1B" w:rsidTr="00AF4C69">
        <w:tc>
          <w:tcPr>
            <w:tcW w:w="9062" w:type="dxa"/>
          </w:tcPr>
          <w:p w:rsidR="00015461" w:rsidRPr="003C6E1B" w:rsidRDefault="00133E96" w:rsidP="004919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  <w:b/>
              </w:rPr>
              <w:t>Doskonalenie i</w:t>
            </w:r>
            <w:r w:rsidR="004B253E" w:rsidRPr="003C6E1B">
              <w:rPr>
                <w:rFonts w:ascii="Times New Roman" w:hAnsi="Times New Roman" w:cs="Times New Roman"/>
                <w:b/>
              </w:rPr>
              <w:t>nfrastruktur</w:t>
            </w:r>
            <w:r w:rsidRPr="003C6E1B">
              <w:rPr>
                <w:rFonts w:ascii="Times New Roman" w:hAnsi="Times New Roman" w:cs="Times New Roman"/>
                <w:b/>
              </w:rPr>
              <w:t>y</w:t>
            </w:r>
            <w:r w:rsidR="004B253E" w:rsidRPr="003C6E1B">
              <w:rPr>
                <w:rFonts w:ascii="Times New Roman" w:hAnsi="Times New Roman" w:cs="Times New Roman"/>
                <w:b/>
              </w:rPr>
              <w:t xml:space="preserve"> dydaktyczn</w:t>
            </w:r>
            <w:r w:rsidRPr="003C6E1B">
              <w:rPr>
                <w:rFonts w:ascii="Times New Roman" w:hAnsi="Times New Roman" w:cs="Times New Roman"/>
                <w:b/>
              </w:rPr>
              <w:t>ej</w:t>
            </w:r>
            <w:r w:rsidR="00015461" w:rsidRPr="003C6E1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15461" w:rsidRPr="003C6E1B" w:rsidRDefault="00015461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Jak monitorowana jest na wydziale/kierunku infrastruktura dydaktyczna</w:t>
            </w:r>
            <w:r w:rsidR="00BE0977" w:rsidRPr="003C6E1B">
              <w:rPr>
                <w:rFonts w:ascii="Times New Roman" w:hAnsi="Times New Roman" w:cs="Times New Roman"/>
              </w:rPr>
              <w:t>,</w:t>
            </w:r>
            <w:r w:rsidR="006608DF" w:rsidRPr="003C6E1B">
              <w:rPr>
                <w:rFonts w:ascii="Times New Roman" w:hAnsi="Times New Roman" w:cs="Times New Roman"/>
              </w:rPr>
              <w:t xml:space="preserve"> w tym infrastruktura wykorzystywana w praktycznym przygotowaniu zawodowym</w:t>
            </w:r>
            <w:r w:rsidRPr="003C6E1B">
              <w:rPr>
                <w:rFonts w:ascii="Times New Roman" w:hAnsi="Times New Roman" w:cs="Times New Roman"/>
              </w:rPr>
              <w:t>?</w:t>
            </w:r>
          </w:p>
          <w:p w:rsidR="00015461" w:rsidRPr="003C6E1B" w:rsidRDefault="00015461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Jakie działania są podejmowane w celu rozwoju infrastruktury dydaktycznej</w:t>
            </w:r>
            <w:r w:rsidR="00F2312A" w:rsidRPr="003C6E1B">
              <w:rPr>
                <w:rFonts w:ascii="Times New Roman" w:hAnsi="Times New Roman" w:cs="Times New Roman"/>
              </w:rPr>
              <w:t>,</w:t>
            </w:r>
            <w:r w:rsidR="006608DF" w:rsidRPr="003C6E1B">
              <w:rPr>
                <w:rFonts w:ascii="Times New Roman" w:hAnsi="Times New Roman" w:cs="Times New Roman"/>
              </w:rPr>
              <w:t xml:space="preserve"> w tym wykorzystywanej w praktycznym przygotowaniu zawodowym</w:t>
            </w:r>
            <w:r w:rsidRPr="003C6E1B">
              <w:rPr>
                <w:rFonts w:ascii="Times New Roman" w:hAnsi="Times New Roman" w:cs="Times New Roman"/>
              </w:rPr>
              <w:t>?</w:t>
            </w:r>
          </w:p>
          <w:p w:rsidR="00015461" w:rsidRPr="003C6E1B" w:rsidRDefault="006608DF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 xml:space="preserve">Czy prowadzony jest monitoring  zasobów biblioteczno-informacyjnych  i  edukacyjnych potrzebnych dla prowadzonych </w:t>
            </w:r>
            <w:r w:rsidR="00F2312A" w:rsidRPr="003C6E1B">
              <w:rPr>
                <w:rFonts w:ascii="Times New Roman" w:hAnsi="Times New Roman" w:cs="Times New Roman"/>
              </w:rPr>
              <w:t xml:space="preserve">na wydziale </w:t>
            </w:r>
            <w:r w:rsidRPr="003C6E1B">
              <w:rPr>
                <w:rFonts w:ascii="Times New Roman" w:hAnsi="Times New Roman" w:cs="Times New Roman"/>
              </w:rPr>
              <w:t>kierunków studiów, a w szczególności dostęp do lekt</w:t>
            </w:r>
            <w:r w:rsidR="00F2312A" w:rsidRPr="003C6E1B">
              <w:rPr>
                <w:rFonts w:ascii="Times New Roman" w:hAnsi="Times New Roman" w:cs="Times New Roman"/>
              </w:rPr>
              <w:t>ury obowiązkowej i zalecanej w kartach przedmiotów?</w:t>
            </w:r>
          </w:p>
          <w:p w:rsidR="007116AF" w:rsidRPr="003C6E1B" w:rsidRDefault="007116AF" w:rsidP="00AF4C69">
            <w:pPr>
              <w:rPr>
                <w:rFonts w:ascii="Times New Roman" w:hAnsi="Times New Roman" w:cs="Times New Roman"/>
              </w:rPr>
            </w:pPr>
          </w:p>
        </w:tc>
      </w:tr>
      <w:tr w:rsidR="003C6E1B" w:rsidRPr="003C6E1B" w:rsidTr="00AF4C69">
        <w:tc>
          <w:tcPr>
            <w:tcW w:w="9062" w:type="dxa"/>
          </w:tcPr>
          <w:p w:rsidR="006608DF" w:rsidRPr="003C6E1B" w:rsidRDefault="000F57EA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 xml:space="preserve">Na początku każdego roku akademickiego (w październiku) przeprowadzany jest przegląd infrastruktury dydaktycznej na WE. W przeglądzie tym biorą udział: przedstawiciele władz dziekańskich, studentów, nauczycieli akademickich, administrator sieci komputerowych, kierownik biblioteki Wydziału Ekonomicznego, pracownik administracyjny. Na podstawie tych przeglądów </w:t>
            </w:r>
            <w:r w:rsidR="000B29F5" w:rsidRPr="003C6E1B">
              <w:rPr>
                <w:rFonts w:ascii="Times New Roman" w:hAnsi="Times New Roman" w:cs="Times New Roman"/>
              </w:rPr>
              <w:t xml:space="preserve">oraz bieżących uwag zgłaszanych przez pracowników i studentów </w:t>
            </w:r>
            <w:r w:rsidRPr="003C6E1B">
              <w:rPr>
                <w:rFonts w:ascii="Times New Roman" w:hAnsi="Times New Roman" w:cs="Times New Roman"/>
              </w:rPr>
              <w:t>podejmowane są działania zmierzające do poprawy stanu infra</w:t>
            </w:r>
            <w:r w:rsidR="009979B6" w:rsidRPr="003C6E1B">
              <w:rPr>
                <w:rFonts w:ascii="Times New Roman" w:hAnsi="Times New Roman" w:cs="Times New Roman"/>
              </w:rPr>
              <w:t xml:space="preserve">struktury. W roku akademickim 2021/2022 nastąpiła reorganizacja sekretariatu dotychczas funkcjonująca w trzech odrębnych pokojach. Obecnie sekretariat znajduje się w dwóch sąsiadujących i połączonych ze sobą pokojach, które na jego potrzeby zostały wyremontowane. Obsługuje pracowników trzech instytutów, co w znaczący stopniu poprawiło jakość tej obsługi administracyjnej. Ponadto w 2022 roku wykonano remont dziekanatu, dostosowując go do obecnie obowiązujących standardów obsługi studentów. Zlecono ponadto wykonanie instalacji klimatyzacyjnej w salach komputerowych (wykonanie przewidziano na listopad 2022 r.) oraz remont toalet mający na celu dostosowanie go do potrzeb osób z niepełnosprawnościami (remont przewidziany jest w okresie listopad 2022-czerwiec 2023). </w:t>
            </w:r>
            <w:r w:rsidR="000A01C5" w:rsidRPr="003C6E1B">
              <w:rPr>
                <w:rFonts w:ascii="Times New Roman" w:hAnsi="Times New Roman" w:cs="Times New Roman"/>
              </w:rPr>
              <w:t xml:space="preserve">Na bieżąco prowadzony jest monitoring zasobów biblioteczno-informacyjnych. Pracownicy zgłaszają zapotrzebowanie </w:t>
            </w:r>
            <w:r w:rsidR="00794FCE" w:rsidRPr="003C6E1B">
              <w:rPr>
                <w:rFonts w:ascii="Times New Roman" w:hAnsi="Times New Roman" w:cs="Times New Roman"/>
              </w:rPr>
              <w:t xml:space="preserve">na pozycje literaturowe, które zamieszczone są w kartach przedmiotów </w:t>
            </w:r>
            <w:r w:rsidR="00A15E1A" w:rsidRPr="003C6E1B">
              <w:rPr>
                <w:rFonts w:ascii="Times New Roman" w:hAnsi="Times New Roman" w:cs="Times New Roman"/>
              </w:rPr>
              <w:t xml:space="preserve">pracownikom biblioteki </w:t>
            </w:r>
            <w:r w:rsidR="00794FCE" w:rsidRPr="003C6E1B">
              <w:rPr>
                <w:rFonts w:ascii="Times New Roman" w:hAnsi="Times New Roman" w:cs="Times New Roman"/>
              </w:rPr>
              <w:t xml:space="preserve">WE. </w:t>
            </w:r>
            <w:r w:rsidR="000A01C5" w:rsidRPr="003C6E1B">
              <w:rPr>
                <w:rFonts w:ascii="Times New Roman" w:hAnsi="Times New Roman" w:cs="Times New Roman"/>
              </w:rPr>
              <w:t>Zlecenia te są sukcesywnie realizowane</w:t>
            </w:r>
            <w:r w:rsidR="00794FCE" w:rsidRPr="003C6E1B">
              <w:rPr>
                <w:rFonts w:ascii="Times New Roman" w:hAnsi="Times New Roman" w:cs="Times New Roman"/>
              </w:rPr>
              <w:t>.</w:t>
            </w:r>
            <w:r w:rsidR="000A01C5" w:rsidRPr="003C6E1B">
              <w:rPr>
                <w:rFonts w:ascii="Times New Roman" w:hAnsi="Times New Roman" w:cs="Times New Roman"/>
              </w:rPr>
              <w:t xml:space="preserve"> </w:t>
            </w:r>
          </w:p>
          <w:p w:rsidR="006608DF" w:rsidRPr="003C6E1B" w:rsidRDefault="006608DF" w:rsidP="00AF4C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E1B" w:rsidRPr="003C6E1B" w:rsidTr="00AF4C69">
        <w:tc>
          <w:tcPr>
            <w:tcW w:w="9062" w:type="dxa"/>
          </w:tcPr>
          <w:p w:rsidR="003B78B3" w:rsidRPr="003C6E1B" w:rsidRDefault="00133E96" w:rsidP="004919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C6E1B">
              <w:rPr>
                <w:rFonts w:ascii="Times New Roman" w:hAnsi="Times New Roman" w:cs="Times New Roman"/>
                <w:b/>
              </w:rPr>
              <w:t>Aktualizowanie kart</w:t>
            </w:r>
            <w:r w:rsidR="003E668F" w:rsidRPr="003C6E1B">
              <w:rPr>
                <w:rFonts w:ascii="Times New Roman" w:hAnsi="Times New Roman" w:cs="Times New Roman"/>
                <w:b/>
              </w:rPr>
              <w:t xml:space="preserve"> przedmiotów</w:t>
            </w:r>
            <w:r w:rsidRPr="003C6E1B">
              <w:rPr>
                <w:rFonts w:ascii="Times New Roman" w:hAnsi="Times New Roman" w:cs="Times New Roman"/>
                <w:b/>
              </w:rPr>
              <w:t xml:space="preserve"> z udziałem interesariuszy</w:t>
            </w:r>
            <w:r w:rsidR="00F4046B" w:rsidRPr="003C6E1B">
              <w:rPr>
                <w:rFonts w:ascii="Times New Roman" w:hAnsi="Times New Roman" w:cs="Times New Roman"/>
                <w:b/>
              </w:rPr>
              <w:t xml:space="preserve"> wewnętrznych i zewnę</w:t>
            </w:r>
            <w:r w:rsidRPr="003C6E1B">
              <w:rPr>
                <w:rFonts w:ascii="Times New Roman" w:hAnsi="Times New Roman" w:cs="Times New Roman"/>
                <w:b/>
              </w:rPr>
              <w:t>trznych</w:t>
            </w:r>
          </w:p>
          <w:p w:rsidR="007116AF" w:rsidRPr="003C6E1B" w:rsidRDefault="007116AF" w:rsidP="007116AF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Czy na wydziale obowiązuje procedura lub model przeglądu i aktualizacji kart przedmiotów? (proszę opisać)</w:t>
            </w:r>
          </w:p>
          <w:p w:rsidR="003E668F" w:rsidRPr="003C6E1B" w:rsidRDefault="003E668F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Czy na wydziale  wypracowany został  model  współpracy w zakresie projektowania i realizacji p</w:t>
            </w:r>
            <w:r w:rsidR="007116AF" w:rsidRPr="003C6E1B">
              <w:rPr>
                <w:rFonts w:ascii="Times New Roman" w:hAnsi="Times New Roman" w:cs="Times New Roman"/>
              </w:rPr>
              <w:t>rogramu studiów z pracodawcami/</w:t>
            </w:r>
            <w:r w:rsidRPr="003C6E1B">
              <w:rPr>
                <w:rFonts w:ascii="Times New Roman" w:hAnsi="Times New Roman" w:cs="Times New Roman"/>
              </w:rPr>
              <w:t xml:space="preserve">otoczeniem </w:t>
            </w:r>
            <w:r w:rsidR="007116AF" w:rsidRPr="003C6E1B">
              <w:rPr>
                <w:rFonts w:ascii="Times New Roman" w:hAnsi="Times New Roman" w:cs="Times New Roman"/>
              </w:rPr>
              <w:t>biznesowym uczelni</w:t>
            </w:r>
            <w:r w:rsidRPr="003C6E1B">
              <w:rPr>
                <w:rFonts w:ascii="Times New Roman" w:hAnsi="Times New Roman" w:cs="Times New Roman"/>
              </w:rPr>
              <w:t xml:space="preserve">? </w:t>
            </w:r>
          </w:p>
          <w:p w:rsidR="003E668F" w:rsidRPr="003C6E1B" w:rsidRDefault="00601201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Jak weryfikowane i aktualizowane są karty przedmiotu w przypadku braku procedury lub modelu?</w:t>
            </w:r>
          </w:p>
          <w:p w:rsidR="003E668F" w:rsidRPr="003C6E1B" w:rsidRDefault="00F2312A" w:rsidP="00F2312A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lastRenderedPageBreak/>
              <w:t xml:space="preserve">Czy </w:t>
            </w:r>
            <w:r w:rsidR="004B253E" w:rsidRPr="003C6E1B">
              <w:rPr>
                <w:rFonts w:ascii="Times New Roman" w:hAnsi="Times New Roman" w:cs="Times New Roman"/>
              </w:rPr>
              <w:t xml:space="preserve">studenci </w:t>
            </w:r>
            <w:r w:rsidRPr="003C6E1B">
              <w:rPr>
                <w:rFonts w:ascii="Times New Roman" w:hAnsi="Times New Roman" w:cs="Times New Roman"/>
              </w:rPr>
              <w:t xml:space="preserve">biorą udział w przeglądzie programów kształcenia </w:t>
            </w:r>
            <w:r w:rsidR="004B253E" w:rsidRPr="003C6E1B">
              <w:rPr>
                <w:rFonts w:ascii="Times New Roman" w:hAnsi="Times New Roman" w:cs="Times New Roman"/>
              </w:rPr>
              <w:t>i czy</w:t>
            </w:r>
            <w:r w:rsidRPr="003C6E1B">
              <w:rPr>
                <w:rFonts w:ascii="Times New Roman" w:hAnsi="Times New Roman" w:cs="Times New Roman"/>
              </w:rPr>
              <w:t xml:space="preserve"> ich propozycje zmian są brane</w:t>
            </w:r>
            <w:r w:rsidR="004B253E" w:rsidRPr="003C6E1B">
              <w:rPr>
                <w:rFonts w:ascii="Times New Roman" w:hAnsi="Times New Roman" w:cs="Times New Roman"/>
              </w:rPr>
              <w:t xml:space="preserve"> pod u</w:t>
            </w:r>
            <w:r w:rsidRPr="003C6E1B">
              <w:rPr>
                <w:rFonts w:ascii="Times New Roman" w:hAnsi="Times New Roman" w:cs="Times New Roman"/>
              </w:rPr>
              <w:t>wagę</w:t>
            </w:r>
            <w:r w:rsidR="004B253E" w:rsidRPr="003C6E1B">
              <w:rPr>
                <w:rFonts w:ascii="Times New Roman" w:hAnsi="Times New Roman" w:cs="Times New Roman"/>
              </w:rPr>
              <w:t>?</w:t>
            </w:r>
          </w:p>
          <w:p w:rsidR="007116AF" w:rsidRPr="003C6E1B" w:rsidRDefault="007116AF" w:rsidP="00F2312A">
            <w:pPr>
              <w:rPr>
                <w:rFonts w:ascii="Times New Roman" w:hAnsi="Times New Roman" w:cs="Times New Roman"/>
              </w:rPr>
            </w:pPr>
          </w:p>
        </w:tc>
      </w:tr>
      <w:tr w:rsidR="003C6E1B" w:rsidRPr="003C6E1B" w:rsidTr="00AF4C69">
        <w:tc>
          <w:tcPr>
            <w:tcW w:w="9062" w:type="dxa"/>
          </w:tcPr>
          <w:p w:rsidR="00432698" w:rsidRPr="003C6E1B" w:rsidRDefault="00B75370" w:rsidP="00AF4C69">
            <w:pPr>
              <w:rPr>
                <w:rFonts w:ascii="Times New Roman" w:hAnsi="Times New Roman" w:cs="Times New Roman"/>
                <w:b/>
              </w:rPr>
            </w:pPr>
            <w:r w:rsidRPr="003C6E1B">
              <w:rPr>
                <w:rFonts w:ascii="Times New Roman" w:hAnsi="Times New Roman" w:cs="Times New Roman"/>
              </w:rPr>
              <w:lastRenderedPageBreak/>
              <w:t xml:space="preserve">Corocznie w poszczególnych Katedrach/Zespołach przeprowadzany jest przegląd i aktualizacja kart przedmiotów realizowanych w danym roku akademickim. Wprowadzanie nowych przedmiotów i modyfikowanie programów studiów odbywa się często z inicjatywy pracowników i studentów i realizowane jest przy udziale interesariuszy zewnętrznych współpracujących z WE. W tworzeniu nowych programów uczestniczą zarówno interesariusze wewnętrzni, jak i zewnętrzni. </w:t>
            </w:r>
          </w:p>
          <w:p w:rsidR="00F475E8" w:rsidRPr="003C6E1B" w:rsidRDefault="00F475E8" w:rsidP="00AF4C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E1B" w:rsidRPr="003C6E1B" w:rsidTr="00AF4C69">
        <w:tc>
          <w:tcPr>
            <w:tcW w:w="9062" w:type="dxa"/>
          </w:tcPr>
          <w:p w:rsidR="00BD7D6C" w:rsidRPr="003C6E1B" w:rsidRDefault="00F2312A" w:rsidP="004919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C6E1B">
              <w:rPr>
                <w:rFonts w:ascii="Times New Roman" w:hAnsi="Times New Roman" w:cs="Times New Roman"/>
                <w:b/>
              </w:rPr>
              <w:t>Podnoszenie k</w:t>
            </w:r>
            <w:r w:rsidR="00BD7D6C" w:rsidRPr="003C6E1B">
              <w:rPr>
                <w:rFonts w:ascii="Times New Roman" w:hAnsi="Times New Roman" w:cs="Times New Roman"/>
                <w:b/>
              </w:rPr>
              <w:t>ompetencj</w:t>
            </w:r>
            <w:r w:rsidRPr="003C6E1B">
              <w:rPr>
                <w:rFonts w:ascii="Times New Roman" w:hAnsi="Times New Roman" w:cs="Times New Roman"/>
                <w:b/>
              </w:rPr>
              <w:t>i dydaktycznych kadry akademickiej</w:t>
            </w:r>
          </w:p>
          <w:p w:rsidR="00BD7D6C" w:rsidRPr="003C6E1B" w:rsidRDefault="00BD7D6C" w:rsidP="00BD7D6C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Czy nauczyciele akademiccy i inne osoby prowadzące zajęcia dydaktyczne na wydziale/kierunku  zgłaszają potrzebę podejmowania działań podnoszących</w:t>
            </w:r>
            <w:r w:rsidR="00F2312A" w:rsidRPr="003C6E1B">
              <w:rPr>
                <w:rFonts w:ascii="Times New Roman" w:hAnsi="Times New Roman" w:cs="Times New Roman"/>
              </w:rPr>
              <w:t xml:space="preserve"> ich</w:t>
            </w:r>
            <w:r w:rsidRPr="003C6E1B">
              <w:rPr>
                <w:rFonts w:ascii="Times New Roman" w:hAnsi="Times New Roman" w:cs="Times New Roman"/>
              </w:rPr>
              <w:t xml:space="preserve"> kompetencje dydaktyczne?</w:t>
            </w:r>
          </w:p>
          <w:p w:rsidR="004919E1" w:rsidRPr="003C6E1B" w:rsidRDefault="00BD7D6C" w:rsidP="00BD7D6C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Jakie wskazują formy takich działań (</w:t>
            </w:r>
            <w:r w:rsidR="00BF1F9C" w:rsidRPr="003C6E1B">
              <w:rPr>
                <w:rFonts w:ascii="Times New Roman" w:hAnsi="Times New Roman" w:cs="Times New Roman"/>
              </w:rPr>
              <w:t>np. s</w:t>
            </w:r>
            <w:r w:rsidRPr="003C6E1B">
              <w:rPr>
                <w:rFonts w:ascii="Times New Roman" w:hAnsi="Times New Roman" w:cs="Times New Roman"/>
              </w:rPr>
              <w:t>zkolenia</w:t>
            </w:r>
            <w:r w:rsidR="00BF1F9C" w:rsidRPr="003C6E1B">
              <w:rPr>
                <w:rFonts w:ascii="Times New Roman" w:hAnsi="Times New Roman" w:cs="Times New Roman"/>
              </w:rPr>
              <w:t>,</w:t>
            </w:r>
            <w:r w:rsidRPr="003C6E1B">
              <w:rPr>
                <w:rFonts w:ascii="Times New Roman" w:hAnsi="Times New Roman" w:cs="Times New Roman"/>
              </w:rPr>
              <w:t xml:space="preserve"> kursy, warsztaty)? </w:t>
            </w:r>
          </w:p>
          <w:p w:rsidR="004919E1" w:rsidRPr="003C6E1B" w:rsidRDefault="00BD7D6C" w:rsidP="00BD7D6C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>Jakie</w:t>
            </w:r>
            <w:r w:rsidR="00F2312A" w:rsidRPr="003C6E1B">
              <w:rPr>
                <w:rFonts w:ascii="Times New Roman" w:hAnsi="Times New Roman" w:cs="Times New Roman"/>
              </w:rPr>
              <w:t xml:space="preserve"> tematy</w:t>
            </w:r>
            <w:r w:rsidRPr="003C6E1B">
              <w:rPr>
                <w:rFonts w:ascii="Times New Roman" w:hAnsi="Times New Roman" w:cs="Times New Roman"/>
              </w:rPr>
              <w:t xml:space="preserve"> </w:t>
            </w:r>
            <w:r w:rsidR="00F2312A" w:rsidRPr="003C6E1B">
              <w:rPr>
                <w:rFonts w:ascii="Times New Roman" w:hAnsi="Times New Roman" w:cs="Times New Roman"/>
              </w:rPr>
              <w:t>są proponowane</w:t>
            </w:r>
            <w:r w:rsidRPr="003C6E1B">
              <w:rPr>
                <w:rFonts w:ascii="Times New Roman" w:hAnsi="Times New Roman" w:cs="Times New Roman"/>
              </w:rPr>
              <w:t xml:space="preserve">? </w:t>
            </w:r>
          </w:p>
          <w:p w:rsidR="00BD7D6C" w:rsidRPr="003C6E1B" w:rsidRDefault="00BF1F9C" w:rsidP="00F2312A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 xml:space="preserve">Jakie </w:t>
            </w:r>
            <w:r w:rsidR="00BD7D6C" w:rsidRPr="003C6E1B">
              <w:rPr>
                <w:rFonts w:ascii="Times New Roman" w:hAnsi="Times New Roman" w:cs="Times New Roman"/>
              </w:rPr>
              <w:t>propozycje</w:t>
            </w:r>
            <w:r w:rsidR="00F2312A" w:rsidRPr="003C6E1B">
              <w:rPr>
                <w:rFonts w:ascii="Times New Roman" w:hAnsi="Times New Roman" w:cs="Times New Roman"/>
              </w:rPr>
              <w:t xml:space="preserve"> w tym zakresie</w:t>
            </w:r>
            <w:r w:rsidRPr="003C6E1B">
              <w:rPr>
                <w:rFonts w:ascii="Times New Roman" w:hAnsi="Times New Roman" w:cs="Times New Roman"/>
              </w:rPr>
              <w:t xml:space="preserve"> zgłasza</w:t>
            </w:r>
            <w:r w:rsidR="00F2312A" w:rsidRPr="003C6E1B">
              <w:rPr>
                <w:rFonts w:ascii="Times New Roman" w:hAnsi="Times New Roman" w:cs="Times New Roman"/>
              </w:rPr>
              <w:t xml:space="preserve"> kadr</w:t>
            </w:r>
            <w:r w:rsidRPr="003C6E1B">
              <w:rPr>
                <w:rFonts w:ascii="Times New Roman" w:hAnsi="Times New Roman" w:cs="Times New Roman"/>
              </w:rPr>
              <w:t>a</w:t>
            </w:r>
            <w:r w:rsidR="00F2312A" w:rsidRPr="003C6E1B">
              <w:rPr>
                <w:rFonts w:ascii="Times New Roman" w:hAnsi="Times New Roman" w:cs="Times New Roman"/>
              </w:rPr>
              <w:t xml:space="preserve"> zarządzając</w:t>
            </w:r>
            <w:r w:rsidRPr="003C6E1B">
              <w:rPr>
                <w:rFonts w:ascii="Times New Roman" w:hAnsi="Times New Roman" w:cs="Times New Roman"/>
              </w:rPr>
              <w:t>a</w:t>
            </w:r>
            <w:r w:rsidR="00F2312A" w:rsidRPr="003C6E1B">
              <w:rPr>
                <w:rFonts w:ascii="Times New Roman" w:hAnsi="Times New Roman" w:cs="Times New Roman"/>
              </w:rPr>
              <w:t xml:space="preserve"> procesem dydaktycznym</w:t>
            </w:r>
            <w:r w:rsidR="00BD7D6C" w:rsidRPr="003C6E1B">
              <w:rPr>
                <w:rFonts w:ascii="Times New Roman" w:hAnsi="Times New Roman" w:cs="Times New Roman"/>
              </w:rPr>
              <w:t>?</w:t>
            </w:r>
          </w:p>
          <w:p w:rsidR="00BF1F9C" w:rsidRPr="003C6E1B" w:rsidRDefault="00BF1F9C" w:rsidP="00F231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7D6C" w:rsidRPr="003C6E1B" w:rsidTr="00922F69">
        <w:trPr>
          <w:trHeight w:val="838"/>
        </w:trPr>
        <w:tc>
          <w:tcPr>
            <w:tcW w:w="9062" w:type="dxa"/>
          </w:tcPr>
          <w:p w:rsidR="00432698" w:rsidRPr="003C6E1B" w:rsidRDefault="00922F69" w:rsidP="00AF4C69">
            <w:pPr>
              <w:rPr>
                <w:rFonts w:ascii="Times New Roman" w:hAnsi="Times New Roman" w:cs="Times New Roman"/>
              </w:rPr>
            </w:pPr>
            <w:r w:rsidRPr="003C6E1B">
              <w:rPr>
                <w:rFonts w:ascii="Times New Roman" w:hAnsi="Times New Roman" w:cs="Times New Roman"/>
              </w:rPr>
              <w:t xml:space="preserve">W roku akademickim 2021/2022 pracownicy nie zgłaszali potrzeb szkoleniowych w obszarze dydaktyki. </w:t>
            </w:r>
          </w:p>
        </w:tc>
      </w:tr>
    </w:tbl>
    <w:p w:rsidR="00015461" w:rsidRPr="003C6E1B" w:rsidRDefault="00015461" w:rsidP="00DA5B44">
      <w:pPr>
        <w:rPr>
          <w:rFonts w:ascii="Times New Roman" w:hAnsi="Times New Roman" w:cs="Times New Roman"/>
        </w:rPr>
      </w:pPr>
    </w:p>
    <w:p w:rsidR="00E40337" w:rsidRPr="003C6E1B" w:rsidRDefault="008B7BBB" w:rsidP="00E403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6E1B">
        <w:rPr>
          <w:rFonts w:ascii="Times New Roman" w:hAnsi="Times New Roman" w:cs="Times New Roman"/>
        </w:rPr>
        <w:t>Dziekan Wydziału</w:t>
      </w:r>
      <w:r w:rsidR="00E40337" w:rsidRPr="003C6E1B">
        <w:rPr>
          <w:rFonts w:ascii="Times New Roman" w:hAnsi="Times New Roman" w:cs="Times New Roman"/>
        </w:rPr>
        <w:t xml:space="preserve"> Ekonomicznego</w:t>
      </w:r>
    </w:p>
    <w:p w:rsidR="008B7BBB" w:rsidRPr="003C6E1B" w:rsidRDefault="00E40337" w:rsidP="00E403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6E1B">
        <w:rPr>
          <w:rFonts w:ascii="Times New Roman" w:hAnsi="Times New Roman" w:cs="Times New Roman"/>
        </w:rPr>
        <w:t xml:space="preserve">dr Bartosz </w:t>
      </w:r>
      <w:proofErr w:type="spellStart"/>
      <w:r w:rsidRPr="003C6E1B">
        <w:rPr>
          <w:rFonts w:ascii="Times New Roman" w:hAnsi="Times New Roman" w:cs="Times New Roman"/>
        </w:rPr>
        <w:t>Chorkowy</w:t>
      </w:r>
      <w:proofErr w:type="spellEnd"/>
      <w:r w:rsidR="008B7BBB" w:rsidRPr="003C6E1B">
        <w:rPr>
          <w:rFonts w:ascii="Times New Roman" w:hAnsi="Times New Roman" w:cs="Times New Roman"/>
        </w:rPr>
        <w:t xml:space="preserve"> </w:t>
      </w:r>
    </w:p>
    <w:sectPr w:rsidR="008B7BBB" w:rsidRPr="003C6E1B" w:rsidSect="001A5F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B6B39"/>
    <w:multiLevelType w:val="hybridMultilevel"/>
    <w:tmpl w:val="06A66B4C"/>
    <w:lvl w:ilvl="0" w:tplc="17765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70A2"/>
    <w:multiLevelType w:val="hybridMultilevel"/>
    <w:tmpl w:val="06A66B4C"/>
    <w:lvl w:ilvl="0" w:tplc="17765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1603"/>
    <w:multiLevelType w:val="hybridMultilevel"/>
    <w:tmpl w:val="D81AD61E"/>
    <w:lvl w:ilvl="0" w:tplc="4F863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3C5A"/>
    <w:multiLevelType w:val="hybridMultilevel"/>
    <w:tmpl w:val="5DCC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755CB"/>
    <w:multiLevelType w:val="multilevel"/>
    <w:tmpl w:val="D9AE6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71"/>
    <w:rsid w:val="00015461"/>
    <w:rsid w:val="00017514"/>
    <w:rsid w:val="000229D9"/>
    <w:rsid w:val="00064B83"/>
    <w:rsid w:val="000760D1"/>
    <w:rsid w:val="000A01C5"/>
    <w:rsid w:val="000B29F5"/>
    <w:rsid w:val="000D4199"/>
    <w:rsid w:val="000F0CCB"/>
    <w:rsid w:val="000F57EA"/>
    <w:rsid w:val="00105CEF"/>
    <w:rsid w:val="00107E32"/>
    <w:rsid w:val="00125E9F"/>
    <w:rsid w:val="001270FF"/>
    <w:rsid w:val="00133E96"/>
    <w:rsid w:val="00167B8B"/>
    <w:rsid w:val="0019116C"/>
    <w:rsid w:val="001A5F62"/>
    <w:rsid w:val="002234D4"/>
    <w:rsid w:val="002807C2"/>
    <w:rsid w:val="00287852"/>
    <w:rsid w:val="0033609F"/>
    <w:rsid w:val="00346F3F"/>
    <w:rsid w:val="00354F18"/>
    <w:rsid w:val="00385036"/>
    <w:rsid w:val="003A077D"/>
    <w:rsid w:val="003A7AAB"/>
    <w:rsid w:val="003B21DE"/>
    <w:rsid w:val="003B78B3"/>
    <w:rsid w:val="003C6E1B"/>
    <w:rsid w:val="003E668F"/>
    <w:rsid w:val="003F5739"/>
    <w:rsid w:val="0042471F"/>
    <w:rsid w:val="00432698"/>
    <w:rsid w:val="00447AF1"/>
    <w:rsid w:val="0046295E"/>
    <w:rsid w:val="00484546"/>
    <w:rsid w:val="004919E1"/>
    <w:rsid w:val="004B253E"/>
    <w:rsid w:val="004C1296"/>
    <w:rsid w:val="004E6C7F"/>
    <w:rsid w:val="00501CDD"/>
    <w:rsid w:val="005158B4"/>
    <w:rsid w:val="0051695E"/>
    <w:rsid w:val="00531A23"/>
    <w:rsid w:val="00557D9B"/>
    <w:rsid w:val="0056081F"/>
    <w:rsid w:val="00567CD0"/>
    <w:rsid w:val="0057669F"/>
    <w:rsid w:val="005819C8"/>
    <w:rsid w:val="005C305A"/>
    <w:rsid w:val="005F02CE"/>
    <w:rsid w:val="00601201"/>
    <w:rsid w:val="00605DFC"/>
    <w:rsid w:val="006608DF"/>
    <w:rsid w:val="00660F2E"/>
    <w:rsid w:val="00683368"/>
    <w:rsid w:val="006A7551"/>
    <w:rsid w:val="006C24DF"/>
    <w:rsid w:val="007116AF"/>
    <w:rsid w:val="00715BBE"/>
    <w:rsid w:val="00715D71"/>
    <w:rsid w:val="00736A60"/>
    <w:rsid w:val="00784DC5"/>
    <w:rsid w:val="00791B46"/>
    <w:rsid w:val="00794FCE"/>
    <w:rsid w:val="007A2D76"/>
    <w:rsid w:val="007D5B54"/>
    <w:rsid w:val="007E2DC2"/>
    <w:rsid w:val="007F2625"/>
    <w:rsid w:val="007F65AF"/>
    <w:rsid w:val="00800826"/>
    <w:rsid w:val="00815BAD"/>
    <w:rsid w:val="00837DD1"/>
    <w:rsid w:val="00847838"/>
    <w:rsid w:val="00886C49"/>
    <w:rsid w:val="008A44D3"/>
    <w:rsid w:val="008B7BBB"/>
    <w:rsid w:val="00922F69"/>
    <w:rsid w:val="00925BA7"/>
    <w:rsid w:val="00985E19"/>
    <w:rsid w:val="009979B6"/>
    <w:rsid w:val="009B3FDE"/>
    <w:rsid w:val="009D37B5"/>
    <w:rsid w:val="00A032E6"/>
    <w:rsid w:val="00A138F6"/>
    <w:rsid w:val="00A15E1A"/>
    <w:rsid w:val="00A46C4A"/>
    <w:rsid w:val="00A51E32"/>
    <w:rsid w:val="00A60B7E"/>
    <w:rsid w:val="00AA5236"/>
    <w:rsid w:val="00AF66E4"/>
    <w:rsid w:val="00B055E9"/>
    <w:rsid w:val="00B13B9B"/>
    <w:rsid w:val="00B15F20"/>
    <w:rsid w:val="00B30A11"/>
    <w:rsid w:val="00B4320B"/>
    <w:rsid w:val="00B64E41"/>
    <w:rsid w:val="00B67D93"/>
    <w:rsid w:val="00B75370"/>
    <w:rsid w:val="00BB05D5"/>
    <w:rsid w:val="00BB0F13"/>
    <w:rsid w:val="00BD7D6C"/>
    <w:rsid w:val="00BE0977"/>
    <w:rsid w:val="00BE7B50"/>
    <w:rsid w:val="00BF1F9C"/>
    <w:rsid w:val="00C21595"/>
    <w:rsid w:val="00C8613E"/>
    <w:rsid w:val="00C95D98"/>
    <w:rsid w:val="00CC64AD"/>
    <w:rsid w:val="00D06FE7"/>
    <w:rsid w:val="00D07D9F"/>
    <w:rsid w:val="00D51255"/>
    <w:rsid w:val="00D52CCC"/>
    <w:rsid w:val="00D82371"/>
    <w:rsid w:val="00DA5B44"/>
    <w:rsid w:val="00DB3C6A"/>
    <w:rsid w:val="00DE3CFC"/>
    <w:rsid w:val="00E02023"/>
    <w:rsid w:val="00E32372"/>
    <w:rsid w:val="00E40337"/>
    <w:rsid w:val="00E7749C"/>
    <w:rsid w:val="00E812FF"/>
    <w:rsid w:val="00EB07A2"/>
    <w:rsid w:val="00ED2232"/>
    <w:rsid w:val="00ED47AF"/>
    <w:rsid w:val="00EE367A"/>
    <w:rsid w:val="00F146C6"/>
    <w:rsid w:val="00F2312A"/>
    <w:rsid w:val="00F4046B"/>
    <w:rsid w:val="00F42F3C"/>
    <w:rsid w:val="00F475E8"/>
    <w:rsid w:val="00F5253D"/>
    <w:rsid w:val="00F86AEC"/>
    <w:rsid w:val="00F9063E"/>
    <w:rsid w:val="00F925D7"/>
    <w:rsid w:val="00F931F8"/>
    <w:rsid w:val="00F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2E22E-E120-4CB8-ABDB-8B294EAF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3CF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kademickilogistyk.we.uni.opol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zn.we.uni.opo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29F1-BF52-4D93-983E-68E764BE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1256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Grażyna Dudka</cp:lastModifiedBy>
  <cp:revision>13</cp:revision>
  <cp:lastPrinted>2022-05-05T09:40:00Z</cp:lastPrinted>
  <dcterms:created xsi:type="dcterms:W3CDTF">2022-11-08T12:44:00Z</dcterms:created>
  <dcterms:modified xsi:type="dcterms:W3CDTF">2023-12-12T12:27:00Z</dcterms:modified>
</cp:coreProperties>
</file>